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F6" w:rsidRPr="00983DF6" w:rsidRDefault="00983DF6" w:rsidP="00983DF6">
      <w:pPr>
        <w:spacing w:before="45" w:after="45" w:line="240" w:lineRule="auto"/>
        <w:outlineLvl w:val="0"/>
        <w:rPr>
          <w:rFonts w:ascii="FuturaNewBook" w:eastAsia="Times New Roman" w:hAnsi="FuturaNewBook" w:cs="Times New Roman"/>
          <w:color w:val="444648"/>
          <w:kern w:val="36"/>
          <w:sz w:val="41"/>
          <w:szCs w:val="41"/>
          <w:lang w:eastAsia="ru-RU"/>
        </w:rPr>
      </w:pPr>
      <w:r w:rsidRPr="00983DF6">
        <w:rPr>
          <w:rFonts w:ascii="FuturaNewBook" w:eastAsia="Times New Roman" w:hAnsi="FuturaNewBook" w:cs="Times New Roman"/>
          <w:color w:val="444648"/>
          <w:kern w:val="36"/>
          <w:sz w:val="41"/>
          <w:szCs w:val="41"/>
          <w:lang w:eastAsia="ru-RU"/>
        </w:rPr>
        <w:t xml:space="preserve">Гарантия на технику </w:t>
      </w:r>
      <w:proofErr w:type="spellStart"/>
      <w:r w:rsidRPr="00983DF6">
        <w:rPr>
          <w:rFonts w:ascii="FuturaNewBook" w:eastAsia="Times New Roman" w:hAnsi="FuturaNewBook" w:cs="Times New Roman"/>
          <w:color w:val="444648"/>
          <w:kern w:val="36"/>
          <w:sz w:val="41"/>
          <w:szCs w:val="41"/>
          <w:lang w:eastAsia="ru-RU"/>
        </w:rPr>
        <w:t>De`Longhi</w:t>
      </w:r>
      <w:proofErr w:type="spellEnd"/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Гарантийный срок сервисного обслуживания на большинство техники </w:t>
      </w:r>
      <w:proofErr w:type="spell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De`Longhi</w:t>
      </w:r>
      <w:proofErr w:type="spell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 составляет </w:t>
      </w:r>
      <w:r w:rsidRPr="00983DF6">
        <w:rPr>
          <w:rFonts w:ascii="Verdana" w:eastAsia="Times New Roman" w:hAnsi="Verdana" w:cs="Times New Roman"/>
          <w:b/>
          <w:bCs/>
          <w:color w:val="282828"/>
          <w:sz w:val="19"/>
          <w:szCs w:val="19"/>
          <w:lang w:eastAsia="ru-RU"/>
        </w:rPr>
        <w:t>2 года</w:t>
      </w: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.</w:t>
      </w:r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На </w:t>
      </w:r>
      <w:proofErr w:type="gram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автоматические</w:t>
      </w:r>
      <w:proofErr w:type="gram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 </w:t>
      </w:r>
      <w:proofErr w:type="spell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кофемашины</w:t>
      </w:r>
      <w:proofErr w:type="spell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 действует расширенная гарантия - </w:t>
      </w:r>
      <w:r w:rsidRPr="00983DF6">
        <w:rPr>
          <w:rFonts w:ascii="Verdana" w:eastAsia="Times New Roman" w:hAnsi="Verdana" w:cs="Times New Roman"/>
          <w:b/>
          <w:bCs/>
          <w:color w:val="282828"/>
          <w:sz w:val="19"/>
          <w:szCs w:val="19"/>
          <w:lang w:eastAsia="ru-RU"/>
        </w:rPr>
        <w:t>5 лет</w:t>
      </w: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.</w:t>
      </w:r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На кухонные машины из металла действует так же расширенная гарантия - </w:t>
      </w:r>
      <w:r w:rsidRPr="00983DF6">
        <w:rPr>
          <w:rFonts w:ascii="Verdana" w:eastAsia="Times New Roman" w:hAnsi="Verdana" w:cs="Times New Roman"/>
          <w:b/>
          <w:bCs/>
          <w:color w:val="282828"/>
          <w:sz w:val="19"/>
          <w:szCs w:val="19"/>
          <w:lang w:eastAsia="ru-RU"/>
        </w:rPr>
        <w:t>5 лет</w:t>
      </w: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.</w:t>
      </w:r>
    </w:p>
    <w:p w:rsidR="00983DF6" w:rsidRPr="00983DF6" w:rsidRDefault="00983DF6" w:rsidP="00983DF6">
      <w:pPr>
        <w:spacing w:before="199" w:after="199" w:line="240" w:lineRule="auto"/>
        <w:outlineLvl w:val="1"/>
        <w:rPr>
          <w:rFonts w:ascii="Verdana" w:eastAsia="Times New Roman" w:hAnsi="Verdana" w:cs="Times New Roman"/>
          <w:b/>
          <w:bCs/>
          <w:color w:val="282828"/>
          <w:sz w:val="29"/>
          <w:szCs w:val="29"/>
          <w:lang w:eastAsia="ru-RU"/>
        </w:rPr>
      </w:pPr>
      <w:r w:rsidRPr="00983DF6">
        <w:rPr>
          <w:rFonts w:ascii="Verdana" w:eastAsia="Times New Roman" w:hAnsi="Verdana" w:cs="Times New Roman"/>
          <w:b/>
          <w:bCs/>
          <w:color w:val="282828"/>
          <w:sz w:val="29"/>
          <w:szCs w:val="29"/>
          <w:lang w:eastAsia="ru-RU"/>
        </w:rPr>
        <w:t>Что делать если у Вас сломалась техника?</w:t>
      </w:r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Необходимо обратится в любой авторизованный сервисный центр в вашем городе — </w:t>
      </w: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br/>
      </w:r>
      <w:hyperlink r:id="rId6" w:anchor="De`Longhi" w:tgtFrame="_blank" w:history="1">
        <w:r w:rsidRPr="00983DF6">
          <w:rPr>
            <w:rFonts w:ascii="Verdana" w:eastAsia="Times New Roman" w:hAnsi="Verdana" w:cs="Times New Roman"/>
            <w:b/>
            <w:bCs/>
            <w:color w:val="0C2645"/>
            <w:sz w:val="19"/>
            <w:szCs w:val="19"/>
            <w:u w:val="single"/>
            <w:lang w:eastAsia="ru-RU"/>
          </w:rPr>
          <w:t>ПОЛНЫЙ СПИСОК АВТОРИЗОВАННЫХ СЕРВИСНЫХ ЦЕНТРОВ</w:t>
        </w:r>
      </w:hyperlink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В сервисный центр вам необходимо принести сломавшееся изделие и гарантийный талон установленного образца. Передавая в ремонт технику, от сервисного центра вы получаете либо заказ-наряд, либо квитанцию, в которых указывается максимально подробная информация </w:t>
      </w:r>
      <w:proofErr w:type="gram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о</w:t>
      </w:r>
      <w:proofErr w:type="gram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 изделии, характере заявленной вами поломки и (или) проявлениях дефекта, также указывается подробная информация о заказчике. Как </w:t>
      </w:r>
      <w:proofErr w:type="gram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правило</w:t>
      </w:r>
      <w:proofErr w:type="gram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 эти документы номерные – при обращении в сервисный центр вам будет достаточно назвать номер квитанции и вы получите информацию о причине поломки и сроках ее устранения.</w:t>
      </w:r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В некоторых случаях ремонт произвести невозможно. После того как сотрудники сервисного центра известят вас о факте </w:t>
      </w:r>
      <w:proofErr w:type="spell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неремонтопригодности</w:t>
      </w:r>
      <w:proofErr w:type="spell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 изделия, вам необходимо посетить сервисный центр и передать полностью весь комплект, который находился с новым изделием при покупке (за исключением элементов упаковки).</w:t>
      </w:r>
    </w:p>
    <w:p w:rsidR="00983DF6" w:rsidRPr="00983DF6" w:rsidRDefault="00983DF6" w:rsidP="00983DF6">
      <w:pPr>
        <w:spacing w:after="0" w:line="240" w:lineRule="auto"/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</w:pPr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После передачи комплекта вы получите на руки гарантийный талон и «Акт о </w:t>
      </w:r>
      <w:proofErr w:type="spell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неремонтопригодности</w:t>
      </w:r>
      <w:proofErr w:type="spell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», в котором будут указаны: максимально подробная информация об изделии, характер поломки и причина по которой не представляется возможным ремонт изделия. </w:t>
      </w:r>
      <w:proofErr w:type="gram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 xml:space="preserve">Неисправное изделие остается в сервисном центре, а вы отправляетесь в организацию, в которой вы совершили покупку, и, передав сотрудникам магазина гарантийный талон и «Акт о </w:t>
      </w:r>
      <w:proofErr w:type="spellStart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неремонтопригодности</w:t>
      </w:r>
      <w:proofErr w:type="spellEnd"/>
      <w:r w:rsidRPr="00983DF6">
        <w:rPr>
          <w:rFonts w:ascii="Verdana" w:eastAsia="Times New Roman" w:hAnsi="Verdana" w:cs="Times New Roman"/>
          <w:color w:val="282828"/>
          <w:sz w:val="19"/>
          <w:szCs w:val="19"/>
          <w:lang w:eastAsia="ru-RU"/>
        </w:rPr>
        <w:t>», вы можете получить новое изделие аналогичной модели, сумму денег, равную стоимости покупки изделия или другое изделие (по согласованию с торгующей организаций).</w:t>
      </w:r>
      <w:proofErr w:type="gramEnd"/>
    </w:p>
    <w:p w:rsidR="00B46EBC" w:rsidRDefault="00B46EBC"/>
    <w:p w:rsidR="00983DF6" w:rsidRPr="00983DF6" w:rsidRDefault="00983DF6" w:rsidP="00983DF6">
      <w:pPr>
        <w:spacing w:line="240" w:lineRule="auto"/>
        <w:textAlignment w:val="baseline"/>
        <w:outlineLvl w:val="0"/>
        <w:rPr>
          <w:rFonts w:ascii="FuturaNewBook" w:eastAsia="Times New Roman" w:hAnsi="FuturaNewBook" w:cs="Arial"/>
          <w:caps/>
          <w:color w:val="333333"/>
          <w:kern w:val="36"/>
          <w:sz w:val="39"/>
          <w:szCs w:val="39"/>
          <w:lang w:eastAsia="ru-RU"/>
        </w:rPr>
      </w:pPr>
      <w:r w:rsidRPr="00983DF6">
        <w:rPr>
          <w:rFonts w:ascii="FuturaNewBook" w:eastAsia="Times New Roman" w:hAnsi="FuturaNewBook" w:cs="Arial"/>
          <w:caps/>
          <w:color w:val="333333"/>
          <w:kern w:val="36"/>
          <w:sz w:val="39"/>
          <w:szCs w:val="39"/>
          <w:lang w:eastAsia="ru-RU"/>
        </w:rPr>
        <w:t>ИНФОРМАЦИЯ ПО ГАРАНТИИ И УСЛОВИЯМ</w:t>
      </w:r>
    </w:p>
    <w:p w:rsidR="00983DF6" w:rsidRPr="00983DF6" w:rsidRDefault="00983DF6" w:rsidP="00983DF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предоставляет гарантию сроком на </w:t>
      </w:r>
      <w:r w:rsidRPr="00983DF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2 года</w:t>
      </w: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со дня приобретения изделия.</w:t>
      </w:r>
    </w:p>
    <w:p w:rsidR="00983DF6" w:rsidRPr="00983DF6" w:rsidRDefault="00983DF6" w:rsidP="00983DF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Гарантийный и послегарантийный ремонт бытовой техники 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можно произвести в </w:t>
      </w:r>
      <w:hyperlink r:id="rId7" w:history="1">
        <w:r w:rsidRPr="00983DF6">
          <w:rPr>
            <w:rFonts w:ascii="Arial" w:eastAsia="Times New Roman" w:hAnsi="Arial" w:cs="Arial"/>
            <w:color w:val="58B0E2"/>
            <w:sz w:val="18"/>
            <w:szCs w:val="18"/>
            <w:u w:val="single"/>
            <w:bdr w:val="none" w:sz="0" w:space="0" w:color="auto" w:frame="1"/>
            <w:lang w:eastAsia="ru-RU"/>
          </w:rPr>
          <w:t>следующих сервисных центрах</w:t>
        </w:r>
      </w:hyperlink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983DF6" w:rsidRPr="00983DF6" w:rsidRDefault="00983DF6" w:rsidP="00983DF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покупке непременно требуйте в Вашем присутствии проверки работоспособности изделия, его внешнего вида и комплектности, а также корректного заполнения </w:t>
      </w:r>
      <w:hyperlink r:id="rId8" w:history="1">
        <w:r w:rsidRPr="00983DF6">
          <w:rPr>
            <w:rFonts w:ascii="Arial" w:eastAsia="Times New Roman" w:hAnsi="Arial" w:cs="Arial"/>
            <w:color w:val="58B0E2"/>
            <w:sz w:val="18"/>
            <w:szCs w:val="18"/>
            <w:u w:val="single"/>
            <w:bdr w:val="none" w:sz="0" w:space="0" w:color="auto" w:frame="1"/>
            <w:lang w:eastAsia="ru-RU"/>
          </w:rPr>
          <w:t>гарантийного талона установленного образца НА РУССКОМ ЯЗЫКЕ</w:t>
        </w:r>
      </w:hyperlink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отсутствия у вас гарантийного талона Вы НЕ можете рассчитывать на бесплатный гарантийный ремонт.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Условием бесплатного гарантийного обслуживания Вашего изделия является его правильная и бережная эксплуатация в соответствии с условиями и требованиями инструкции по эксплуатации, здравым смыслом, а так же отсутствие механических повреждений.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Гарантия распространяется на все производственные дефекты, выявленные в течение гарантийного срока. В этот период любые дефектные части подлежат бесплатной замене.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Гарантия не распространяется </w:t>
      </w:r>
      <w:proofErr w:type="gram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расходные материалы и аксессуары (фильтры, сетки, ножи, мешки, картриджи, насадки и 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</w:t>
      </w:r>
      <w:proofErr w:type="gram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.п</w:t>
      </w:r>
      <w:proofErr w:type="spellEnd"/>
      <w:proofErr w:type="gram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механические повреждения (трещины, сколы, разломы и т.п.);</w:t>
      </w:r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повреждения, вызванные использованием изделия в производственных целях, выходящих за рамки бытовых нужд;</w:t>
      </w:r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повреждения и дефекты, вызванные качеством воды и отложением накипи (очистка от накипи и чистка не входит в гарантийное обслуживание и должна РЕГУЛЯРНО производиться Вами самостоятельно);</w:t>
      </w:r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дефекты, вызванные перегрузкой, неправильной или небрежной эксплуатацией, проникновением жидкостей, пыли, насекомых и др. посторонних предметов внутрь изделия, воздействием высоких температур на </w:t>
      </w: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пластмассовые и другие нетермостойкие части, действием непреодолимой силы (несчастный случай, пожар, наводнение, сель, землетрясение, наводнение, удар молнии, неисправность электрической сети, и др.);</w:t>
      </w:r>
      <w:proofErr w:type="gramEnd"/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повреждения, вызванные самостоятельным изменением владельцем конструкции изделия или его элементов;</w:t>
      </w:r>
    </w:p>
    <w:p w:rsidR="00983DF6" w:rsidRPr="00983DF6" w:rsidRDefault="00983DF6" w:rsidP="00983D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изделия, подвергавшиеся ремонту в сторонних организациях или у частных лиц, кроме как в уполномоченных сервисных центрах.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Потребитель обладает всеми правами, предусмотренными Законом «О защите прав потребителей».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Гарантийное и после гарантийное сервисное обслуживание и продажа аксессуаров производятся во всех сервисных центрах.</w:t>
      </w:r>
    </w:p>
    <w:p w:rsidR="00983DF6" w:rsidRPr="00983DF6" w:rsidRDefault="00983DF6" w:rsidP="00983DF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Внимание!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Компания 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SPA, 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Appliances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SRL, а также их представительства - ООО "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ДеЛонги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(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LLC) не несут никакой ответственности за нижеперечисленные продукты:</w:t>
      </w:r>
    </w:p>
    <w:p w:rsidR="00983DF6" w:rsidRPr="00983DF6" w:rsidRDefault="00983DF6" w:rsidP="00983D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отдельностоящие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электрические и газовые плиты;</w:t>
      </w:r>
    </w:p>
    <w:p w:rsidR="00983DF6" w:rsidRPr="00983DF6" w:rsidRDefault="00983DF6" w:rsidP="00983D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встроенные электрические и газовые духовки;</w:t>
      </w:r>
    </w:p>
    <w:p w:rsidR="00983DF6" w:rsidRPr="00983DF6" w:rsidRDefault="00983DF6" w:rsidP="00983D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встроенные электрические и газовые варочные панели;</w:t>
      </w:r>
    </w:p>
    <w:p w:rsidR="00983DF6" w:rsidRPr="00983DF6" w:rsidRDefault="00983DF6" w:rsidP="00983D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кухонные вытяжки;</w:t>
      </w:r>
    </w:p>
    <w:p w:rsidR="00983DF6" w:rsidRPr="00983DF6" w:rsidRDefault="00983DF6" w:rsidP="00983D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посудомоечные машины;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также, их послепродажное обслуживание и сервис.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Компания FISHER AND PAYKEL является лицензиатом этой продукции и распространяет вышеперечисленные продукты под брендом "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на Российском рынке через своего дистрибьютора ЗАО "Центр Сот".</w:t>
      </w:r>
    </w:p>
    <w:p w:rsidR="00983DF6" w:rsidRPr="00983DF6" w:rsidRDefault="00983DF6" w:rsidP="00983DF6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всем вопросам, связанным с этими продуктами (вся крупная бытовая техника под брендом </w:t>
      </w:r>
      <w:proofErr w:type="spellStart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De'Longhi</w:t>
      </w:r>
      <w:proofErr w:type="spellEnd"/>
      <w:r w:rsidRPr="00983D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обращайтесь в компанию ЗАО "Центр Сот".</w:t>
      </w:r>
    </w:p>
    <w:p w:rsidR="00983DF6" w:rsidRDefault="00983DF6">
      <w:bookmarkStart w:id="0" w:name="_GoBack"/>
      <w:bookmarkEnd w:id="0"/>
    </w:p>
    <w:sectPr w:rsidR="0098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4AB"/>
    <w:multiLevelType w:val="multilevel"/>
    <w:tmpl w:val="489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1BB4"/>
    <w:multiLevelType w:val="multilevel"/>
    <w:tmpl w:val="F00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033B0"/>
    <w:multiLevelType w:val="multilevel"/>
    <w:tmpl w:val="279E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F6"/>
    <w:rsid w:val="00365EEE"/>
    <w:rsid w:val="00983DF6"/>
    <w:rsid w:val="00B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paragraph" w:styleId="1">
    <w:name w:val="heading 1"/>
    <w:basedOn w:val="a"/>
    <w:link w:val="10"/>
    <w:uiPriority w:val="9"/>
    <w:qFormat/>
    <w:rsid w:val="0098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3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F6"/>
  </w:style>
  <w:style w:type="character" w:styleId="a5">
    <w:name w:val="Strong"/>
    <w:basedOn w:val="a0"/>
    <w:uiPriority w:val="22"/>
    <w:qFormat/>
    <w:rsid w:val="00983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paragraph" w:styleId="1">
    <w:name w:val="heading 1"/>
    <w:basedOn w:val="a"/>
    <w:link w:val="10"/>
    <w:uiPriority w:val="9"/>
    <w:qFormat/>
    <w:rsid w:val="0098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3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F6"/>
  </w:style>
  <w:style w:type="character" w:styleId="a5">
    <w:name w:val="Strong"/>
    <w:basedOn w:val="a0"/>
    <w:uiPriority w:val="22"/>
    <w:qFormat/>
    <w:rsid w:val="0098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nghi.com/ru-ru/customer-support/service/tal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onghi.com/ru-ru/customer-support/service-locator-o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ing.profservice.net/Ru/ASC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Ирина</dc:creator>
  <cp:lastModifiedBy>Семочкина Ирина</cp:lastModifiedBy>
  <cp:revision>1</cp:revision>
  <dcterms:created xsi:type="dcterms:W3CDTF">2017-03-23T11:48:00Z</dcterms:created>
  <dcterms:modified xsi:type="dcterms:W3CDTF">2017-03-23T11:50:00Z</dcterms:modified>
</cp:coreProperties>
</file>